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3D7" w:rsidRDefault="004B63D7" w:rsidP="004B63D7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24"/>
        </w:rPr>
      </w:pPr>
    </w:p>
    <w:p w:rsidR="004B63D7" w:rsidRDefault="004B63D7" w:rsidP="004B63D7">
      <w:pPr>
        <w:jc w:val="lef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b/>
          <w:sz w:val="30"/>
          <w:szCs w:val="30"/>
        </w:rPr>
        <w:t>3</w:t>
      </w:r>
    </w:p>
    <w:p w:rsidR="004B63D7" w:rsidRDefault="004B63D7" w:rsidP="004B63D7">
      <w:pPr>
        <w:spacing w:line="360" w:lineRule="auto"/>
        <w:jc w:val="center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推荐的技术成果汇总表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7"/>
        <w:gridCol w:w="1353"/>
        <w:gridCol w:w="774"/>
        <w:gridCol w:w="1682"/>
        <w:gridCol w:w="939"/>
        <w:gridCol w:w="699"/>
        <w:gridCol w:w="699"/>
      </w:tblGrid>
      <w:tr w:rsidR="004B63D7" w:rsidTr="000D1E5E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在线申报编号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774" w:type="dxa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技术提供单位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4B63D7" w:rsidTr="000D1E5E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B63D7" w:rsidTr="000D1E5E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B63D7" w:rsidTr="000D1E5E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B63D7" w:rsidTr="000D1E5E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74" w:type="dxa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B63D7" w:rsidRDefault="004B63D7" w:rsidP="000D1E5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B63D7" w:rsidRDefault="004B63D7" w:rsidP="004B63D7">
      <w:pPr>
        <w:adjustRightInd w:val="0"/>
        <w:snapToGrid w:val="0"/>
        <w:spacing w:after="0" w:line="260" w:lineRule="auto"/>
        <w:rPr>
          <w:rFonts w:ascii="Times New Roman" w:eastAsia="SimSun" w:hAnsi="Times New Roman" w:cs="Times New Roman"/>
          <w:color w:val="000000"/>
          <w:kern w:val="0"/>
          <w:sz w:val="22"/>
        </w:rPr>
      </w:pPr>
      <w:r>
        <w:rPr>
          <w:rFonts w:ascii="Times New Roman" w:eastAsia="SimSun" w:hAnsi="Times New Roman" w:cs="Times New Roman"/>
          <w:color w:val="000000"/>
          <w:kern w:val="0"/>
          <w:sz w:val="22"/>
        </w:rPr>
        <w:t>备注：技术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领域</w:t>
      </w:r>
      <w:r>
        <w:rPr>
          <w:rFonts w:ascii="Times New Roman" w:eastAsia="SimSun" w:hAnsi="Times New Roman" w:cs="Times New Roman"/>
          <w:color w:val="000000"/>
          <w:kern w:val="0"/>
          <w:sz w:val="22"/>
        </w:rPr>
        <w:t>包括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A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人工智能赋能可持续发展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B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生态农业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C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可再生能源与储能技术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D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环境保护与生态修复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E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水资源可持续技术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F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绿色建筑与智慧城市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G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智慧医疗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H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低碳交通与智能出行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 xml:space="preserve">  I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其他</w:t>
      </w:r>
    </w:p>
    <w:p w:rsidR="004B63D7" w:rsidRDefault="004B63D7" w:rsidP="004B63D7">
      <w:pPr>
        <w:jc w:val="left"/>
        <w:rPr>
          <w:rFonts w:ascii="Times New Roman" w:eastAsia="SimHei" w:hAnsi="Times New Roman" w:cs="Times New Roman"/>
          <w:bCs/>
          <w:sz w:val="32"/>
          <w:szCs w:val="30"/>
          <w:highlight w:val="green"/>
        </w:rPr>
      </w:pPr>
    </w:p>
    <w:p w:rsidR="004B63D7" w:rsidRDefault="004B63D7" w:rsidP="004B63D7">
      <w:pPr>
        <w:spacing w:line="360" w:lineRule="auto"/>
        <w:jc w:val="left"/>
        <w:rPr>
          <w:rFonts w:ascii="Times New Roman" w:hAnsi="Times New Roman" w:cs="Times New Roman"/>
        </w:rPr>
      </w:pPr>
    </w:p>
    <w:p w:rsidR="004B63D7" w:rsidRDefault="004B63D7" w:rsidP="004B63D7">
      <w:pPr>
        <w:spacing w:line="360" w:lineRule="auto"/>
        <w:ind w:firstLineChars="1639" w:firstLine="4589"/>
        <w:rPr>
          <w:rFonts w:ascii="Times New Roman" w:hAnsi="Times New Roman" w:cs="Times New Roman"/>
          <w:sz w:val="28"/>
          <w:szCs w:val="28"/>
        </w:rPr>
      </w:pPr>
    </w:p>
    <w:p w:rsidR="004B63D7" w:rsidRDefault="004B63D7" w:rsidP="004B63D7"/>
    <w:p w:rsidR="004B63D7" w:rsidRPr="000232B8" w:rsidRDefault="004B63D7" w:rsidP="004B63D7"/>
    <w:p w:rsidR="00E52CF2" w:rsidRPr="004B63D7" w:rsidRDefault="00E52CF2"/>
    <w:sectPr w:rsidR="00E52CF2" w:rsidRPr="004B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D7"/>
    <w:rsid w:val="00350AEB"/>
    <w:rsid w:val="004B63D7"/>
    <w:rsid w:val="00DD0653"/>
    <w:rsid w:val="00E52CF2"/>
    <w:rsid w:val="00E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5A87D"/>
  <w15:chartTrackingRefBased/>
  <w15:docId w15:val="{3E289E1B-1FE0-E845-878D-A4C8C24C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D7"/>
    <w:pPr>
      <w:widowControl w:val="0"/>
      <w:spacing w:after="160" w:line="259" w:lineRule="auto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13911737677@139.com</dc:creator>
  <cp:keywords/>
  <dc:description/>
  <cp:lastModifiedBy>13911737677@139.com</cp:lastModifiedBy>
  <cp:revision>1</cp:revision>
  <dcterms:created xsi:type="dcterms:W3CDTF">2025-04-01T04:03:00Z</dcterms:created>
  <dcterms:modified xsi:type="dcterms:W3CDTF">2025-04-01T04:03:00Z</dcterms:modified>
</cp:coreProperties>
</file>