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22"/>
        <w:gridCol w:w="67"/>
        <w:gridCol w:w="1697"/>
        <w:gridCol w:w="236"/>
        <w:gridCol w:w="236"/>
        <w:gridCol w:w="537"/>
        <w:gridCol w:w="992"/>
        <w:gridCol w:w="167"/>
        <w:gridCol w:w="1641"/>
        <w:gridCol w:w="952"/>
        <w:gridCol w:w="1351"/>
      </w:tblGrid>
      <w:tr w14:paraId="26907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59E37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2"/>
                <w:szCs w:val="28"/>
              </w:rPr>
              <w:t>附件1：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590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527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487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ED2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 w14:paraId="0048F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CFC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32"/>
                <w:szCs w:val="32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年医疗器械无菌保证技术研讨会 报名回执</w:t>
            </w:r>
          </w:p>
        </w:tc>
      </w:tr>
      <w:tr w14:paraId="756D2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2E2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89B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9547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FA0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D3D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041E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0154B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439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DDB2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</w:rPr>
              <w:t>　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D3937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8C8D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</w:rPr>
              <w:t>　</w:t>
            </w:r>
          </w:p>
        </w:tc>
      </w:tr>
      <w:tr w14:paraId="7E2F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FDE7B8E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开票信息</w:t>
            </w:r>
          </w:p>
        </w:tc>
        <w:tc>
          <w:tcPr>
            <w:tcW w:w="949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36B0F4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  <w:t>：</w:t>
            </w:r>
          </w:p>
        </w:tc>
      </w:tr>
      <w:tr w14:paraId="6C31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8BF160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49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B7E0A5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纳税人识别号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  <w:t>：</w:t>
            </w:r>
          </w:p>
        </w:tc>
      </w:tr>
      <w:tr w14:paraId="2176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C47AF8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49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AE6C1D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开户行及帐号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  <w:t>：</w:t>
            </w:r>
          </w:p>
        </w:tc>
      </w:tr>
      <w:tr w14:paraId="0994A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2E829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9498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FF15D4A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地址、电话：</w:t>
            </w:r>
          </w:p>
        </w:tc>
      </w:tr>
      <w:tr w14:paraId="1AED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C6393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4CA4D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1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1EC3F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56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12BE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会议酒店房间预订</w:t>
            </w:r>
          </w:p>
        </w:tc>
      </w:tr>
      <w:tr w14:paraId="3AB7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D50AF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D11CF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21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0E993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D68CB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入住时间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A1D05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离店时间</w:t>
            </w:r>
          </w:p>
        </w:tc>
        <w:tc>
          <w:tcPr>
            <w:tcW w:w="2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82A99">
            <w:pPr>
              <w:jc w:val="center"/>
              <w:rPr>
                <w:rFonts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8"/>
              </w:rPr>
              <w:t>房型</w:t>
            </w:r>
          </w:p>
        </w:tc>
      </w:tr>
      <w:tr w14:paraId="51257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DA33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DA5E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35EF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3F1E9E">
            <w:pPr>
              <w:widowControl/>
              <w:jc w:val="center"/>
              <w:rPr>
                <w:rFonts w:cs="宋体" w:asciiTheme="minorEastAsia" w:hAnsiTheme="minorEastAsia" w:eastAsiaTheme="minorEastAsia"/>
                <w:sz w:val="22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8"/>
              </w:rPr>
              <w:t>　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67B06">
            <w:pPr>
              <w:widowControl/>
              <w:jc w:val="center"/>
              <w:rPr>
                <w:rFonts w:cs="宋体" w:asciiTheme="minorEastAsia" w:hAnsiTheme="minorEastAsia" w:eastAsiaTheme="minorEastAsia"/>
                <w:sz w:val="22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A770A">
            <w:pPr>
              <w:widowControl/>
              <w:jc w:val="center"/>
              <w:rPr>
                <w:rFonts w:cs="宋体" w:asciiTheme="minorEastAsia" w:hAnsiTheme="minorEastAsia" w:eastAsiaTheme="minorEastAsia"/>
                <w:sz w:val="22"/>
                <w:szCs w:val="28"/>
              </w:rPr>
            </w:pPr>
          </w:p>
        </w:tc>
      </w:tr>
      <w:tr w14:paraId="0C90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5AB1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1D46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DF94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05FC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70001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7EE5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535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8A7BA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74C5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92B5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70216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EA89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579F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20E5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63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 w14:paraId="624934EB"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 住宿说明：本次培训包含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住宿费用（合住），需要单间请告知并补差价550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。</w:t>
            </w:r>
          </w:p>
          <w:p w14:paraId="2D7FFCB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请尽早与秘书处联系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请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2025年</w:t>
            </w: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月1日17点前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填写回执回复秘书处。</w:t>
            </w:r>
          </w:p>
        </w:tc>
      </w:tr>
    </w:tbl>
    <w:p w14:paraId="1C204F57">
      <w:pPr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28"/>
        </w:rPr>
      </w:pPr>
    </w:p>
    <w:p w14:paraId="1E9089EF">
      <w:pPr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28"/>
        </w:rPr>
      </w:pPr>
    </w:p>
    <w:p w14:paraId="7BA80E3C">
      <w:pPr>
        <w:spacing w:line="360" w:lineRule="auto"/>
        <w:jc w:val="left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CA"/>
    <w:rsid w:val="00001961"/>
    <w:rsid w:val="0000200C"/>
    <w:rsid w:val="00013A15"/>
    <w:rsid w:val="000301BD"/>
    <w:rsid w:val="00031748"/>
    <w:rsid w:val="00036B1C"/>
    <w:rsid w:val="00051331"/>
    <w:rsid w:val="00065B8C"/>
    <w:rsid w:val="00074720"/>
    <w:rsid w:val="00086219"/>
    <w:rsid w:val="00086B5A"/>
    <w:rsid w:val="000954C0"/>
    <w:rsid w:val="000A6B15"/>
    <w:rsid w:val="000C0F5A"/>
    <w:rsid w:val="000C1890"/>
    <w:rsid w:val="000D4071"/>
    <w:rsid w:val="000E4AFA"/>
    <w:rsid w:val="00104609"/>
    <w:rsid w:val="0012232E"/>
    <w:rsid w:val="00126313"/>
    <w:rsid w:val="00126881"/>
    <w:rsid w:val="00132EDC"/>
    <w:rsid w:val="001330B9"/>
    <w:rsid w:val="001414F9"/>
    <w:rsid w:val="0015295D"/>
    <w:rsid w:val="00157387"/>
    <w:rsid w:val="00157CA1"/>
    <w:rsid w:val="0016511D"/>
    <w:rsid w:val="00171454"/>
    <w:rsid w:val="00182346"/>
    <w:rsid w:val="001A31D1"/>
    <w:rsid w:val="001A4F6E"/>
    <w:rsid w:val="001A77CD"/>
    <w:rsid w:val="001C0EED"/>
    <w:rsid w:val="001C50D0"/>
    <w:rsid w:val="001D166E"/>
    <w:rsid w:val="001D5145"/>
    <w:rsid w:val="001D53D5"/>
    <w:rsid w:val="001E037B"/>
    <w:rsid w:val="001E05AC"/>
    <w:rsid w:val="001F49CB"/>
    <w:rsid w:val="001F4C4C"/>
    <w:rsid w:val="00203C4B"/>
    <w:rsid w:val="00211A00"/>
    <w:rsid w:val="002179CF"/>
    <w:rsid w:val="0022186B"/>
    <w:rsid w:val="00237F99"/>
    <w:rsid w:val="00256FED"/>
    <w:rsid w:val="00265C3F"/>
    <w:rsid w:val="002747DD"/>
    <w:rsid w:val="0028436A"/>
    <w:rsid w:val="002B1CF4"/>
    <w:rsid w:val="002B2479"/>
    <w:rsid w:val="002B55EA"/>
    <w:rsid w:val="002C0355"/>
    <w:rsid w:val="002C4530"/>
    <w:rsid w:val="002E4631"/>
    <w:rsid w:val="002E6BB0"/>
    <w:rsid w:val="002F716B"/>
    <w:rsid w:val="00303F27"/>
    <w:rsid w:val="00304D22"/>
    <w:rsid w:val="00306396"/>
    <w:rsid w:val="00313284"/>
    <w:rsid w:val="003235EC"/>
    <w:rsid w:val="003327D8"/>
    <w:rsid w:val="00341E98"/>
    <w:rsid w:val="0034351D"/>
    <w:rsid w:val="00345C6D"/>
    <w:rsid w:val="0035088D"/>
    <w:rsid w:val="003527F5"/>
    <w:rsid w:val="00360B53"/>
    <w:rsid w:val="00365472"/>
    <w:rsid w:val="00370823"/>
    <w:rsid w:val="00372B38"/>
    <w:rsid w:val="00373B11"/>
    <w:rsid w:val="003B269D"/>
    <w:rsid w:val="003B79FB"/>
    <w:rsid w:val="003D7521"/>
    <w:rsid w:val="003F231A"/>
    <w:rsid w:val="004443C0"/>
    <w:rsid w:val="00462E0B"/>
    <w:rsid w:val="00466090"/>
    <w:rsid w:val="0048398E"/>
    <w:rsid w:val="0049112B"/>
    <w:rsid w:val="00494EE4"/>
    <w:rsid w:val="00497D27"/>
    <w:rsid w:val="004A20F3"/>
    <w:rsid w:val="004B29D2"/>
    <w:rsid w:val="004C708F"/>
    <w:rsid w:val="004D2125"/>
    <w:rsid w:val="004D372A"/>
    <w:rsid w:val="004D5208"/>
    <w:rsid w:val="004D68D3"/>
    <w:rsid w:val="004E7041"/>
    <w:rsid w:val="00506C73"/>
    <w:rsid w:val="005203B1"/>
    <w:rsid w:val="00546FA2"/>
    <w:rsid w:val="00554FAC"/>
    <w:rsid w:val="00556778"/>
    <w:rsid w:val="00562277"/>
    <w:rsid w:val="00562933"/>
    <w:rsid w:val="00577137"/>
    <w:rsid w:val="00587A95"/>
    <w:rsid w:val="005A2288"/>
    <w:rsid w:val="005A70C9"/>
    <w:rsid w:val="005B739A"/>
    <w:rsid w:val="005C5436"/>
    <w:rsid w:val="005D4B6C"/>
    <w:rsid w:val="005D785E"/>
    <w:rsid w:val="005D7EBF"/>
    <w:rsid w:val="005E196E"/>
    <w:rsid w:val="005E1FA2"/>
    <w:rsid w:val="0060517F"/>
    <w:rsid w:val="00606E1B"/>
    <w:rsid w:val="00606F9A"/>
    <w:rsid w:val="0063300E"/>
    <w:rsid w:val="006469AA"/>
    <w:rsid w:val="00671516"/>
    <w:rsid w:val="006758E1"/>
    <w:rsid w:val="006759DE"/>
    <w:rsid w:val="00697F1F"/>
    <w:rsid w:val="006A378A"/>
    <w:rsid w:val="006B136D"/>
    <w:rsid w:val="006B79AA"/>
    <w:rsid w:val="006D2214"/>
    <w:rsid w:val="006E067D"/>
    <w:rsid w:val="006E5661"/>
    <w:rsid w:val="006E7087"/>
    <w:rsid w:val="00700514"/>
    <w:rsid w:val="00702829"/>
    <w:rsid w:val="00706DEF"/>
    <w:rsid w:val="00716281"/>
    <w:rsid w:val="007166DF"/>
    <w:rsid w:val="00717FD6"/>
    <w:rsid w:val="00730753"/>
    <w:rsid w:val="00736B50"/>
    <w:rsid w:val="007423D7"/>
    <w:rsid w:val="00747B4A"/>
    <w:rsid w:val="00766D9A"/>
    <w:rsid w:val="0077668D"/>
    <w:rsid w:val="007778E3"/>
    <w:rsid w:val="007A1678"/>
    <w:rsid w:val="007A26F8"/>
    <w:rsid w:val="007B2CD0"/>
    <w:rsid w:val="007B6AF0"/>
    <w:rsid w:val="007E0EFE"/>
    <w:rsid w:val="008103DB"/>
    <w:rsid w:val="0081360D"/>
    <w:rsid w:val="00846487"/>
    <w:rsid w:val="008472E1"/>
    <w:rsid w:val="00867C12"/>
    <w:rsid w:val="008749D5"/>
    <w:rsid w:val="00875000"/>
    <w:rsid w:val="008B4018"/>
    <w:rsid w:val="008B4730"/>
    <w:rsid w:val="008B733D"/>
    <w:rsid w:val="008C709C"/>
    <w:rsid w:val="008D24DC"/>
    <w:rsid w:val="008F44A5"/>
    <w:rsid w:val="00901FF2"/>
    <w:rsid w:val="00920699"/>
    <w:rsid w:val="00921E2F"/>
    <w:rsid w:val="00932682"/>
    <w:rsid w:val="009523F6"/>
    <w:rsid w:val="009531B7"/>
    <w:rsid w:val="0096633F"/>
    <w:rsid w:val="00971ACF"/>
    <w:rsid w:val="009B510C"/>
    <w:rsid w:val="009D1DA4"/>
    <w:rsid w:val="009D3837"/>
    <w:rsid w:val="00A024AD"/>
    <w:rsid w:val="00A12CDE"/>
    <w:rsid w:val="00A221DF"/>
    <w:rsid w:val="00A70015"/>
    <w:rsid w:val="00A80754"/>
    <w:rsid w:val="00AA11D9"/>
    <w:rsid w:val="00AA1C1C"/>
    <w:rsid w:val="00AA225B"/>
    <w:rsid w:val="00AB4F39"/>
    <w:rsid w:val="00AD513E"/>
    <w:rsid w:val="00AE2278"/>
    <w:rsid w:val="00AF179D"/>
    <w:rsid w:val="00AF6A53"/>
    <w:rsid w:val="00B0484C"/>
    <w:rsid w:val="00B077AA"/>
    <w:rsid w:val="00B21454"/>
    <w:rsid w:val="00B21CF5"/>
    <w:rsid w:val="00B24B21"/>
    <w:rsid w:val="00B729F5"/>
    <w:rsid w:val="00B72E7B"/>
    <w:rsid w:val="00B77902"/>
    <w:rsid w:val="00BA4385"/>
    <w:rsid w:val="00BC09DC"/>
    <w:rsid w:val="00BC12BE"/>
    <w:rsid w:val="00BC390B"/>
    <w:rsid w:val="00BC789B"/>
    <w:rsid w:val="00BE02CB"/>
    <w:rsid w:val="00BE5B7B"/>
    <w:rsid w:val="00BE74FD"/>
    <w:rsid w:val="00BF280A"/>
    <w:rsid w:val="00C10C38"/>
    <w:rsid w:val="00C14581"/>
    <w:rsid w:val="00C2475E"/>
    <w:rsid w:val="00C43D52"/>
    <w:rsid w:val="00C51D46"/>
    <w:rsid w:val="00C530AD"/>
    <w:rsid w:val="00C61CC3"/>
    <w:rsid w:val="00C6486E"/>
    <w:rsid w:val="00C769B7"/>
    <w:rsid w:val="00C84EC0"/>
    <w:rsid w:val="00C874ED"/>
    <w:rsid w:val="00C95ABD"/>
    <w:rsid w:val="00C96001"/>
    <w:rsid w:val="00CA0D91"/>
    <w:rsid w:val="00CA6643"/>
    <w:rsid w:val="00CB11DB"/>
    <w:rsid w:val="00CC35A0"/>
    <w:rsid w:val="00CC3D14"/>
    <w:rsid w:val="00CD41F7"/>
    <w:rsid w:val="00CE4B92"/>
    <w:rsid w:val="00CF21A6"/>
    <w:rsid w:val="00D031AD"/>
    <w:rsid w:val="00D30BA4"/>
    <w:rsid w:val="00D37BE5"/>
    <w:rsid w:val="00D45C97"/>
    <w:rsid w:val="00D55CDA"/>
    <w:rsid w:val="00D661CA"/>
    <w:rsid w:val="00D72F13"/>
    <w:rsid w:val="00D731CA"/>
    <w:rsid w:val="00D95A65"/>
    <w:rsid w:val="00D95ED3"/>
    <w:rsid w:val="00DA0BEF"/>
    <w:rsid w:val="00DF1FEA"/>
    <w:rsid w:val="00DF3ED7"/>
    <w:rsid w:val="00E105F3"/>
    <w:rsid w:val="00E14B2C"/>
    <w:rsid w:val="00E20684"/>
    <w:rsid w:val="00E25BF9"/>
    <w:rsid w:val="00E277C1"/>
    <w:rsid w:val="00E415B4"/>
    <w:rsid w:val="00E52ACF"/>
    <w:rsid w:val="00E64F0F"/>
    <w:rsid w:val="00E95900"/>
    <w:rsid w:val="00EB33C3"/>
    <w:rsid w:val="00EC0269"/>
    <w:rsid w:val="00EC04A9"/>
    <w:rsid w:val="00EC4300"/>
    <w:rsid w:val="00EE032A"/>
    <w:rsid w:val="00EE6011"/>
    <w:rsid w:val="00F06392"/>
    <w:rsid w:val="00F27A27"/>
    <w:rsid w:val="00F506CE"/>
    <w:rsid w:val="00F57115"/>
    <w:rsid w:val="00F72DE8"/>
    <w:rsid w:val="00F839C0"/>
    <w:rsid w:val="00FB79B6"/>
    <w:rsid w:val="00FC3E76"/>
    <w:rsid w:val="00FE034A"/>
    <w:rsid w:val="00FE355E"/>
    <w:rsid w:val="03560F32"/>
    <w:rsid w:val="05140C18"/>
    <w:rsid w:val="149A40A0"/>
    <w:rsid w:val="15EDF26E"/>
    <w:rsid w:val="16D76205"/>
    <w:rsid w:val="1AEF2B4E"/>
    <w:rsid w:val="1B9B1DC5"/>
    <w:rsid w:val="20716C4C"/>
    <w:rsid w:val="218B7495"/>
    <w:rsid w:val="229209F4"/>
    <w:rsid w:val="23353018"/>
    <w:rsid w:val="246D21B9"/>
    <w:rsid w:val="2E44294B"/>
    <w:rsid w:val="2EBC1A36"/>
    <w:rsid w:val="313F7368"/>
    <w:rsid w:val="37768801"/>
    <w:rsid w:val="37E5628D"/>
    <w:rsid w:val="37FEA378"/>
    <w:rsid w:val="395FE4DF"/>
    <w:rsid w:val="40405F3B"/>
    <w:rsid w:val="42FD7DC0"/>
    <w:rsid w:val="448276BE"/>
    <w:rsid w:val="4B046590"/>
    <w:rsid w:val="4CDF6EFE"/>
    <w:rsid w:val="4E49008F"/>
    <w:rsid w:val="4EF87429"/>
    <w:rsid w:val="51BB63E5"/>
    <w:rsid w:val="53D10127"/>
    <w:rsid w:val="5709325B"/>
    <w:rsid w:val="591D2ED5"/>
    <w:rsid w:val="5C9A15A3"/>
    <w:rsid w:val="5D2637E1"/>
    <w:rsid w:val="63E719A2"/>
    <w:rsid w:val="65215CD8"/>
    <w:rsid w:val="6561722C"/>
    <w:rsid w:val="66CD202B"/>
    <w:rsid w:val="67BC1E7C"/>
    <w:rsid w:val="686D4324"/>
    <w:rsid w:val="68EA37A0"/>
    <w:rsid w:val="69B121AC"/>
    <w:rsid w:val="6BBD46F5"/>
    <w:rsid w:val="6FB787AC"/>
    <w:rsid w:val="706849DE"/>
    <w:rsid w:val="713C3F0F"/>
    <w:rsid w:val="71571524"/>
    <w:rsid w:val="718047CB"/>
    <w:rsid w:val="763AB163"/>
    <w:rsid w:val="76715FD4"/>
    <w:rsid w:val="77923C09"/>
    <w:rsid w:val="77C14700"/>
    <w:rsid w:val="791239FE"/>
    <w:rsid w:val="7BD7BFDC"/>
    <w:rsid w:val="7E510CCA"/>
    <w:rsid w:val="7E6798AC"/>
    <w:rsid w:val="7E7517F9"/>
    <w:rsid w:val="7EDD1798"/>
    <w:rsid w:val="7F4231BF"/>
    <w:rsid w:val="7F6F0315"/>
    <w:rsid w:val="7FF7C3E2"/>
    <w:rsid w:val="9FFFF93B"/>
    <w:rsid w:val="ABBA8347"/>
    <w:rsid w:val="B2981852"/>
    <w:rsid w:val="BF7A2C4D"/>
    <w:rsid w:val="BFC38062"/>
    <w:rsid w:val="BFFF4A05"/>
    <w:rsid w:val="C66F556A"/>
    <w:rsid w:val="CFDA0E05"/>
    <w:rsid w:val="D4CFB6BE"/>
    <w:rsid w:val="EAED0E21"/>
    <w:rsid w:val="EB07FD7B"/>
    <w:rsid w:val="FCDFC06C"/>
    <w:rsid w:val="FEDF0964"/>
    <w:rsid w:val="FFF7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6"/>
      <w:szCs w:val="16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Balloon Text Char"/>
    <w:basedOn w:val="11"/>
    <w:link w:val="5"/>
    <w:semiHidden/>
    <w:qFormat/>
    <w:uiPriority w:val="99"/>
    <w:rPr>
      <w:sz w:val="16"/>
      <w:szCs w:val="16"/>
    </w:rPr>
  </w:style>
  <w:style w:type="paragraph" w:customStyle="1" w:styleId="15">
    <w:name w:val="List Paragraph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Date Char"/>
    <w:basedOn w:val="11"/>
    <w:link w:val="4"/>
    <w:semiHidden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Header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oter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DuPont</Company>
  <Pages>1</Pages>
  <Words>873</Words>
  <Characters>895</Characters>
  <Lines>22</Lines>
  <Paragraphs>6</Paragraphs>
  <TotalTime>2707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2025-01-04T19:44:00Z</dcterms:created>
  <dc:creator>QIN, SELENA</dc:creator>
  <cp:lastModifiedBy>Fantasy</cp:lastModifiedBy>
  <cp:lastPrinted>2023-02-14T06:54:00Z</cp:lastPrinted>
  <dcterms:modified xsi:type="dcterms:W3CDTF">2025-02-14T07:19:56Z</dcterms:modified>
  <dc:title>中国医疗器械行业协会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9F2785B5E26540ACB4E4FA3E23F8607B_13</vt:lpwstr>
  </property>
  <property fmtid="{D5CDD505-2E9C-101B-9397-08002B2CF9AE}" pid="4" name="KSOTemplateDocerSaveRecord">
    <vt:lpwstr>eyJoZGlkIjoiNjI1OTU1ODdjZDRlNGM0ZmZkOTMyY2JhNWYwNzhkYWEiLCJ1c2VySWQiOiI3Mzg4ODU0MDEifQ==</vt:lpwstr>
  </property>
</Properties>
</file>